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7554A" w:rsidP="00BC4078">
      <w:pPr>
        <w:spacing w:line="480" w:lineRule="auto"/>
        <w:jc w:val="center"/>
        <w:rPr>
          <w:rFonts w:ascii="Times New Roman" w:hAnsi="Times New Roman" w:cs="Times New Roman"/>
          <w:b/>
          <w:sz w:val="24"/>
          <w:szCs w:val="24"/>
        </w:rPr>
      </w:pPr>
    </w:p>
    <w:p w:rsidR="0027554A" w:rsidP="00BC4078">
      <w:pPr>
        <w:spacing w:line="480" w:lineRule="auto"/>
        <w:jc w:val="center"/>
        <w:rPr>
          <w:rFonts w:ascii="Times New Roman" w:hAnsi="Times New Roman" w:cs="Times New Roman"/>
          <w:b/>
          <w:sz w:val="24"/>
          <w:szCs w:val="24"/>
        </w:rPr>
      </w:pPr>
    </w:p>
    <w:p w:rsidR="0027554A" w:rsidP="00BC4078">
      <w:pPr>
        <w:spacing w:line="480" w:lineRule="auto"/>
        <w:jc w:val="center"/>
        <w:rPr>
          <w:rFonts w:ascii="Times New Roman" w:hAnsi="Times New Roman" w:cs="Times New Roman"/>
          <w:b/>
          <w:sz w:val="24"/>
          <w:szCs w:val="24"/>
        </w:rPr>
      </w:pPr>
    </w:p>
    <w:p w:rsidR="0027554A" w:rsidP="00BC4078">
      <w:pPr>
        <w:spacing w:line="480" w:lineRule="auto"/>
        <w:jc w:val="center"/>
        <w:rPr>
          <w:rFonts w:ascii="Times New Roman" w:hAnsi="Times New Roman" w:cs="Times New Roman"/>
          <w:b/>
          <w:sz w:val="24"/>
          <w:szCs w:val="24"/>
        </w:rPr>
      </w:pPr>
    </w:p>
    <w:p w:rsidR="0027554A" w:rsidP="00BC4078">
      <w:pPr>
        <w:spacing w:line="480" w:lineRule="auto"/>
        <w:jc w:val="center"/>
        <w:rPr>
          <w:rFonts w:ascii="Times New Roman" w:hAnsi="Times New Roman" w:cs="Times New Roman"/>
          <w:b/>
          <w:sz w:val="24"/>
          <w:szCs w:val="24"/>
        </w:rPr>
      </w:pPr>
    </w:p>
    <w:p w:rsidR="00E47D63" w:rsidRPr="001B16D7" w:rsidP="001B16D7">
      <w:pPr>
        <w:spacing w:line="480" w:lineRule="auto"/>
        <w:jc w:val="center"/>
        <w:rPr>
          <w:rFonts w:ascii="Times New Roman" w:hAnsi="Times New Roman" w:cs="Times New Roman"/>
          <w:b/>
          <w:sz w:val="24"/>
          <w:szCs w:val="24"/>
        </w:rPr>
      </w:pPr>
      <w:r w:rsidRPr="001B16D7">
        <w:rPr>
          <w:rFonts w:ascii="Times New Roman" w:hAnsi="Times New Roman" w:cs="Times New Roman"/>
          <w:b/>
          <w:sz w:val="24"/>
          <w:szCs w:val="24"/>
        </w:rPr>
        <w:t xml:space="preserve">Determinate </w:t>
      </w:r>
      <w:r w:rsidRPr="001B16D7" w:rsidR="00EE1F51">
        <w:rPr>
          <w:rFonts w:ascii="Times New Roman" w:hAnsi="Times New Roman" w:cs="Times New Roman"/>
          <w:b/>
          <w:sz w:val="24"/>
          <w:szCs w:val="24"/>
        </w:rPr>
        <w:t>a</w:t>
      </w:r>
      <w:r w:rsidRPr="001B16D7" w:rsidR="00791264">
        <w:rPr>
          <w:rFonts w:ascii="Times New Roman" w:hAnsi="Times New Roman" w:cs="Times New Roman"/>
          <w:b/>
          <w:sz w:val="24"/>
          <w:szCs w:val="24"/>
        </w:rPr>
        <w:t>nd Indeterminate Sentencing</w:t>
      </w:r>
    </w:p>
    <w:p w:rsidR="0027554A" w:rsidRPr="001B16D7" w:rsidP="001B16D7">
      <w:pPr>
        <w:spacing w:line="480" w:lineRule="auto"/>
        <w:jc w:val="center"/>
        <w:rPr>
          <w:rFonts w:ascii="Times New Roman" w:hAnsi="Times New Roman" w:cs="Times New Roman"/>
          <w:sz w:val="24"/>
          <w:szCs w:val="24"/>
        </w:rPr>
      </w:pPr>
    </w:p>
    <w:p w:rsidR="0027554A" w:rsidRPr="001B16D7" w:rsidP="001B16D7">
      <w:pPr>
        <w:spacing w:line="480" w:lineRule="auto"/>
        <w:jc w:val="center"/>
        <w:rPr>
          <w:rFonts w:ascii="Times New Roman" w:hAnsi="Times New Roman" w:cs="Times New Roman"/>
          <w:sz w:val="24"/>
          <w:szCs w:val="24"/>
        </w:rPr>
      </w:pPr>
    </w:p>
    <w:p w:rsidR="00E54260" w:rsidRPr="001B16D7" w:rsidP="001B16D7">
      <w:pPr>
        <w:spacing w:line="480" w:lineRule="auto"/>
        <w:jc w:val="center"/>
        <w:rPr>
          <w:rFonts w:ascii="Times New Roman" w:hAnsi="Times New Roman" w:cs="Times New Roman"/>
          <w:sz w:val="24"/>
          <w:szCs w:val="24"/>
        </w:rPr>
      </w:pPr>
      <w:r w:rsidRPr="001B16D7">
        <w:rPr>
          <w:rFonts w:ascii="Times New Roman" w:hAnsi="Times New Roman" w:cs="Times New Roman"/>
          <w:sz w:val="24"/>
          <w:szCs w:val="24"/>
        </w:rPr>
        <w:t>Name</w:t>
      </w:r>
    </w:p>
    <w:p w:rsidR="00E54260" w:rsidRPr="001B16D7" w:rsidP="001B16D7">
      <w:pPr>
        <w:spacing w:line="480" w:lineRule="auto"/>
        <w:jc w:val="center"/>
        <w:rPr>
          <w:rFonts w:ascii="Times New Roman" w:hAnsi="Times New Roman" w:cs="Times New Roman"/>
          <w:sz w:val="24"/>
          <w:szCs w:val="24"/>
        </w:rPr>
      </w:pPr>
      <w:r w:rsidRPr="001B16D7">
        <w:rPr>
          <w:rFonts w:ascii="Times New Roman" w:hAnsi="Times New Roman" w:cs="Times New Roman"/>
          <w:sz w:val="24"/>
          <w:szCs w:val="24"/>
        </w:rPr>
        <w:t>Institution</w:t>
      </w:r>
    </w:p>
    <w:p w:rsidR="00E54260" w:rsidRPr="001B16D7" w:rsidP="001B16D7">
      <w:pPr>
        <w:spacing w:line="480" w:lineRule="auto"/>
        <w:jc w:val="center"/>
        <w:rPr>
          <w:rFonts w:ascii="Times New Roman" w:hAnsi="Times New Roman" w:cs="Times New Roman"/>
          <w:sz w:val="24"/>
          <w:szCs w:val="24"/>
        </w:rPr>
      </w:pPr>
      <w:r w:rsidRPr="001B16D7">
        <w:rPr>
          <w:rFonts w:ascii="Times New Roman" w:hAnsi="Times New Roman" w:cs="Times New Roman"/>
          <w:sz w:val="24"/>
          <w:szCs w:val="24"/>
        </w:rPr>
        <w:t>Course</w:t>
      </w:r>
    </w:p>
    <w:p w:rsidR="00E54260" w:rsidRPr="001B16D7" w:rsidP="001B16D7">
      <w:pPr>
        <w:spacing w:line="480" w:lineRule="auto"/>
        <w:jc w:val="center"/>
        <w:rPr>
          <w:rFonts w:ascii="Times New Roman" w:hAnsi="Times New Roman" w:cs="Times New Roman"/>
          <w:sz w:val="24"/>
          <w:szCs w:val="24"/>
        </w:rPr>
      </w:pPr>
      <w:r w:rsidRPr="001B16D7">
        <w:rPr>
          <w:rFonts w:ascii="Times New Roman" w:hAnsi="Times New Roman" w:cs="Times New Roman"/>
          <w:sz w:val="24"/>
          <w:szCs w:val="24"/>
        </w:rPr>
        <w:t>Instructor</w:t>
      </w:r>
    </w:p>
    <w:p w:rsidR="00E54260" w:rsidRPr="001B16D7" w:rsidP="001B16D7">
      <w:pPr>
        <w:spacing w:line="480" w:lineRule="auto"/>
        <w:jc w:val="center"/>
        <w:rPr>
          <w:rFonts w:ascii="Times New Roman" w:hAnsi="Times New Roman" w:cs="Times New Roman"/>
          <w:sz w:val="24"/>
          <w:szCs w:val="24"/>
        </w:rPr>
      </w:pPr>
      <w:r w:rsidRPr="001B16D7">
        <w:rPr>
          <w:rFonts w:ascii="Times New Roman" w:hAnsi="Times New Roman" w:cs="Times New Roman"/>
          <w:sz w:val="24"/>
          <w:szCs w:val="24"/>
        </w:rPr>
        <w:t>Date</w:t>
      </w:r>
    </w:p>
    <w:p w:rsidR="00E54260" w:rsidRPr="001B16D7" w:rsidP="001B16D7">
      <w:pPr>
        <w:spacing w:line="480" w:lineRule="auto"/>
        <w:jc w:val="center"/>
        <w:rPr>
          <w:rFonts w:ascii="Times New Roman" w:hAnsi="Times New Roman" w:cs="Times New Roman"/>
          <w:sz w:val="24"/>
          <w:szCs w:val="24"/>
        </w:rPr>
      </w:pPr>
    </w:p>
    <w:p w:rsidR="006A444F" w:rsidRPr="001B16D7" w:rsidP="001B16D7">
      <w:pPr>
        <w:spacing w:line="480" w:lineRule="auto"/>
        <w:jc w:val="center"/>
        <w:rPr>
          <w:rFonts w:ascii="Times New Roman" w:hAnsi="Times New Roman" w:cs="Times New Roman"/>
          <w:sz w:val="24"/>
          <w:szCs w:val="24"/>
        </w:rPr>
      </w:pPr>
    </w:p>
    <w:p w:rsidR="006A444F" w:rsidRPr="001B16D7" w:rsidP="001B16D7">
      <w:pPr>
        <w:spacing w:line="480" w:lineRule="auto"/>
        <w:jc w:val="center"/>
        <w:rPr>
          <w:rFonts w:ascii="Times New Roman" w:hAnsi="Times New Roman" w:cs="Times New Roman"/>
          <w:sz w:val="24"/>
          <w:szCs w:val="24"/>
        </w:rPr>
      </w:pPr>
    </w:p>
    <w:p w:rsidR="006A444F" w:rsidRPr="001B16D7" w:rsidP="001B16D7">
      <w:pPr>
        <w:spacing w:line="480" w:lineRule="auto"/>
        <w:rPr>
          <w:rFonts w:ascii="Times New Roman" w:hAnsi="Times New Roman" w:cs="Times New Roman"/>
          <w:sz w:val="24"/>
          <w:szCs w:val="24"/>
        </w:rPr>
      </w:pPr>
    </w:p>
    <w:p w:rsidR="003F3C78" w:rsidRPr="003F3C78" w:rsidP="003F3C78">
      <w:pPr>
        <w:spacing w:line="480" w:lineRule="auto"/>
        <w:jc w:val="center"/>
        <w:rPr>
          <w:rFonts w:ascii="Times New Roman" w:hAnsi="Times New Roman" w:cs="Times New Roman"/>
          <w:b/>
          <w:sz w:val="24"/>
          <w:szCs w:val="24"/>
        </w:rPr>
      </w:pPr>
      <w:r w:rsidRPr="001B16D7">
        <w:rPr>
          <w:rFonts w:ascii="Times New Roman" w:hAnsi="Times New Roman" w:cs="Times New Roman"/>
          <w:b/>
          <w:sz w:val="24"/>
          <w:szCs w:val="24"/>
        </w:rPr>
        <w:t>Determinate and Indeterminate Sentencing</w:t>
      </w:r>
    </w:p>
    <w:p w:rsidR="009061A0"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sz w:val="24"/>
          <w:szCs w:val="24"/>
        </w:rPr>
        <w:t xml:space="preserve">Determinate sentencing involves the </w:t>
      </w:r>
      <w:r w:rsidRPr="001B16D7" w:rsidR="00C95321">
        <w:rPr>
          <w:rFonts w:ascii="Times New Roman" w:hAnsi="Times New Roman" w:cs="Times New Roman"/>
          <w:sz w:val="24"/>
          <w:szCs w:val="24"/>
        </w:rPr>
        <w:t xml:space="preserve">declaration of punishment to an offender by subjecting them to a definite prison sentencing without any prison review consideration. In contrast, indeterminate sentencing involves a situation </w:t>
      </w:r>
      <w:r w:rsidRPr="001B16D7" w:rsidR="006D1CE5">
        <w:rPr>
          <w:rFonts w:ascii="Times New Roman" w:hAnsi="Times New Roman" w:cs="Times New Roman"/>
          <w:sz w:val="24"/>
          <w:szCs w:val="24"/>
        </w:rPr>
        <w:t>where an</w:t>
      </w:r>
      <w:r w:rsidRPr="001B16D7" w:rsidR="00C95321">
        <w:rPr>
          <w:rFonts w:ascii="Times New Roman" w:hAnsi="Times New Roman" w:cs="Times New Roman"/>
          <w:sz w:val="24"/>
          <w:szCs w:val="24"/>
        </w:rPr>
        <w:t xml:space="preserve"> offender is subjected to an indefinite prison sentencing </w:t>
      </w:r>
      <w:r w:rsidRPr="001B16D7" w:rsidR="00025C34">
        <w:rPr>
          <w:rFonts w:ascii="Times New Roman" w:hAnsi="Times New Roman" w:cs="Times New Roman"/>
          <w:sz w:val="24"/>
          <w:szCs w:val="24"/>
        </w:rPr>
        <w:t>consisting of a range of years and has no fixed or definite amount of time fixed.</w:t>
      </w:r>
      <w:r w:rsidRPr="001B16D7" w:rsidR="00906C33">
        <w:rPr>
          <w:rFonts w:ascii="Times New Roman" w:hAnsi="Times New Roman" w:cs="Times New Roman"/>
          <w:sz w:val="24"/>
          <w:szCs w:val="24"/>
        </w:rPr>
        <w:t xml:space="preserve"> For a determinate model of sentencing, judges have to restrict themselves to the criminal procedure code or the penal code while giving out judgment and must only do so within the confines of the law (G</w:t>
      </w:r>
      <w:r w:rsidRPr="001B16D7" w:rsidR="00A6261A">
        <w:rPr>
          <w:rFonts w:ascii="Times New Roman" w:hAnsi="Times New Roman" w:cs="Times New Roman"/>
          <w:sz w:val="24"/>
          <w:szCs w:val="24"/>
        </w:rPr>
        <w:t>rossman</w:t>
      </w:r>
      <w:r w:rsidRPr="001B16D7" w:rsidR="00906C33">
        <w:rPr>
          <w:rFonts w:ascii="Times New Roman" w:hAnsi="Times New Roman" w:cs="Times New Roman"/>
          <w:sz w:val="24"/>
          <w:szCs w:val="24"/>
        </w:rPr>
        <w:t>, 2017). On the other hand</w:t>
      </w:r>
      <w:r w:rsidRPr="001B16D7" w:rsidR="00A239A2">
        <w:rPr>
          <w:rFonts w:ascii="Times New Roman" w:hAnsi="Times New Roman" w:cs="Times New Roman"/>
          <w:sz w:val="24"/>
          <w:szCs w:val="24"/>
        </w:rPr>
        <w:t>, indeterminate sentencing is not fixed and is reviewable through parole</w:t>
      </w:r>
      <w:r w:rsidRPr="001B16D7" w:rsidR="00F13242">
        <w:rPr>
          <w:rFonts w:ascii="Times New Roman" w:hAnsi="Times New Roman" w:cs="Times New Roman"/>
          <w:color w:val="222222"/>
          <w:sz w:val="24"/>
          <w:szCs w:val="24"/>
          <w:shd w:val="clear" w:color="auto" w:fill="FFFFFF"/>
        </w:rPr>
        <w:t>. This paper, therefore,</w:t>
      </w:r>
      <w:r w:rsidRPr="001B16D7" w:rsidR="00820D6E">
        <w:rPr>
          <w:rFonts w:ascii="Times New Roman" w:hAnsi="Times New Roman" w:cs="Times New Roman"/>
          <w:color w:val="222222"/>
          <w:sz w:val="24"/>
          <w:szCs w:val="24"/>
          <w:shd w:val="clear" w:color="auto" w:fill="FFFFFF"/>
        </w:rPr>
        <w:t xml:space="preserve"> describes how both determinate and indeterminate models of sentencing work with two examples of such cases for each model.</w:t>
      </w:r>
    </w:p>
    <w:p w:rsidR="001A3620" w:rsidRPr="001B16D7" w:rsidP="001B16D7">
      <w:pPr>
        <w:spacing w:line="480" w:lineRule="auto"/>
        <w:rPr>
          <w:rFonts w:ascii="Times New Roman" w:hAnsi="Times New Roman" w:cs="Times New Roman"/>
          <w:b/>
          <w:color w:val="222222"/>
          <w:sz w:val="24"/>
          <w:szCs w:val="24"/>
          <w:shd w:val="clear" w:color="auto" w:fill="FFFFFF"/>
        </w:rPr>
      </w:pPr>
      <w:r w:rsidRPr="001B16D7">
        <w:rPr>
          <w:rFonts w:ascii="Times New Roman" w:hAnsi="Times New Roman" w:cs="Times New Roman"/>
          <w:b/>
          <w:color w:val="222222"/>
          <w:sz w:val="24"/>
          <w:szCs w:val="24"/>
          <w:shd w:val="clear" w:color="auto" w:fill="FFFFFF"/>
        </w:rPr>
        <w:t>Determinate sentencing</w:t>
      </w:r>
    </w:p>
    <w:p w:rsidR="00893517"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 xml:space="preserve">The determinate sentencing works in such a way that the timeframe for sentencing is fixed and not subject to any review; for example, when sentencing is made to be imprisonment of an offender for one year, it means that the sentencing is fixed at one year and so, the offender must take one year in prison before being released. </w:t>
      </w:r>
      <w:r w:rsidRPr="001B16D7" w:rsidR="00530E85">
        <w:rPr>
          <w:rFonts w:ascii="Times New Roman" w:hAnsi="Times New Roman" w:cs="Times New Roman"/>
          <w:color w:val="222222"/>
          <w:sz w:val="24"/>
          <w:szCs w:val="24"/>
          <w:shd w:val="clear" w:color="auto" w:fill="FFFFFF"/>
        </w:rPr>
        <w:t>Most people feel that determinate sentencing is tougher because it requires an offender to be subjected to a mandatory fixed prison time.</w:t>
      </w:r>
      <w:r w:rsidRPr="001B16D7" w:rsidR="00120387">
        <w:rPr>
          <w:rFonts w:ascii="Times New Roman" w:hAnsi="Times New Roman" w:cs="Times New Roman"/>
          <w:color w:val="222222"/>
          <w:sz w:val="24"/>
          <w:szCs w:val="24"/>
          <w:shd w:val="clear" w:color="auto" w:fill="FFFFFF"/>
        </w:rPr>
        <w:t xml:space="preserve"> The determinate system of sentencing, which in most cases to some peop</w:t>
      </w:r>
      <w:r w:rsidRPr="001B16D7" w:rsidR="0061228B">
        <w:rPr>
          <w:rFonts w:ascii="Times New Roman" w:hAnsi="Times New Roman" w:cs="Times New Roman"/>
          <w:color w:val="222222"/>
          <w:sz w:val="24"/>
          <w:szCs w:val="24"/>
          <w:shd w:val="clear" w:color="auto" w:fill="FFFFFF"/>
        </w:rPr>
        <w:t xml:space="preserve">le regarded as inhumane, tough, </w:t>
      </w:r>
      <w:r w:rsidRPr="001B16D7" w:rsidR="00120387">
        <w:rPr>
          <w:rFonts w:ascii="Times New Roman" w:hAnsi="Times New Roman" w:cs="Times New Roman"/>
          <w:color w:val="222222"/>
          <w:sz w:val="24"/>
          <w:szCs w:val="24"/>
          <w:shd w:val="clear" w:color="auto" w:fill="FFFFFF"/>
        </w:rPr>
        <w:t>and non</w:t>
      </w:r>
      <w:r w:rsidRPr="001B16D7" w:rsidR="00307500">
        <w:rPr>
          <w:rFonts w:ascii="Times New Roman" w:hAnsi="Times New Roman" w:cs="Times New Roman"/>
          <w:color w:val="222222"/>
          <w:sz w:val="24"/>
          <w:szCs w:val="24"/>
          <w:shd w:val="clear" w:color="auto" w:fill="FFFFFF"/>
        </w:rPr>
        <w:t xml:space="preserve">-reformative when it comes to the judicial system, is also </w:t>
      </w:r>
      <w:r w:rsidRPr="001B16D7" w:rsidR="0061228B">
        <w:rPr>
          <w:rFonts w:ascii="Times New Roman" w:hAnsi="Times New Roman" w:cs="Times New Roman"/>
          <w:color w:val="222222"/>
          <w:sz w:val="24"/>
          <w:szCs w:val="24"/>
          <w:shd w:val="clear" w:color="auto" w:fill="FFFFFF"/>
        </w:rPr>
        <w:t>viewed</w:t>
      </w:r>
      <w:r w:rsidRPr="001B16D7" w:rsidR="00307500">
        <w:rPr>
          <w:rFonts w:ascii="Times New Roman" w:hAnsi="Times New Roman" w:cs="Times New Roman"/>
          <w:color w:val="222222"/>
          <w:sz w:val="24"/>
          <w:szCs w:val="24"/>
          <w:shd w:val="clear" w:color="auto" w:fill="FFFFFF"/>
        </w:rPr>
        <w:t xml:space="preserve"> as the best alternative model of </w:t>
      </w:r>
      <w:r w:rsidRPr="001B16D7" w:rsidR="0061228B">
        <w:rPr>
          <w:rFonts w:ascii="Times New Roman" w:hAnsi="Times New Roman" w:cs="Times New Roman"/>
          <w:color w:val="222222"/>
          <w:sz w:val="24"/>
          <w:szCs w:val="24"/>
          <w:shd w:val="clear" w:color="auto" w:fill="FFFFFF"/>
        </w:rPr>
        <w:t>sentencing when it comes to the rehabilitation of hardcore and repeat offenders</w:t>
      </w:r>
      <w:r w:rsidRPr="001B16D7" w:rsidR="000542B9">
        <w:rPr>
          <w:rFonts w:ascii="Times New Roman" w:hAnsi="Times New Roman" w:cs="Times New Roman"/>
          <w:color w:val="222222"/>
          <w:sz w:val="24"/>
          <w:szCs w:val="24"/>
          <w:shd w:val="clear" w:color="auto" w:fill="FFFFFF"/>
        </w:rPr>
        <w:t xml:space="preserve"> (Landis, 2017).</w:t>
      </w:r>
      <w:r w:rsidRPr="001B16D7" w:rsidR="00C42D53">
        <w:rPr>
          <w:rFonts w:ascii="Times New Roman" w:hAnsi="Times New Roman" w:cs="Times New Roman"/>
          <w:color w:val="222222"/>
          <w:sz w:val="24"/>
          <w:szCs w:val="24"/>
          <w:shd w:val="clear" w:color="auto" w:fill="FFFFFF"/>
        </w:rPr>
        <w:t xml:space="preserve"> The main objective of sentencing is to </w:t>
      </w:r>
      <w:r w:rsidRPr="001B16D7" w:rsidR="00BB0112">
        <w:rPr>
          <w:rFonts w:ascii="Times New Roman" w:hAnsi="Times New Roman" w:cs="Times New Roman"/>
          <w:color w:val="222222"/>
          <w:sz w:val="24"/>
          <w:szCs w:val="24"/>
          <w:shd w:val="clear" w:color="auto" w:fill="FFFFFF"/>
        </w:rPr>
        <w:t xml:space="preserve">rehabilitate, </w:t>
      </w:r>
      <w:r w:rsidRPr="001B16D7" w:rsidR="00C42D53">
        <w:rPr>
          <w:rFonts w:ascii="Times New Roman" w:hAnsi="Times New Roman" w:cs="Times New Roman"/>
          <w:color w:val="222222"/>
          <w:sz w:val="24"/>
          <w:szCs w:val="24"/>
          <w:shd w:val="clear" w:color="auto" w:fill="FFFFFF"/>
        </w:rPr>
        <w:t>reform, and punish an offender. Therefore, to achieve these goals, a judge determines which model is most appropriate for a given offender</w:t>
      </w:r>
      <w:r w:rsidRPr="001B16D7" w:rsidR="00E91753">
        <w:rPr>
          <w:rFonts w:ascii="Times New Roman" w:hAnsi="Times New Roman" w:cs="Times New Roman"/>
          <w:color w:val="222222"/>
          <w:sz w:val="24"/>
          <w:szCs w:val="24"/>
          <w:shd w:val="clear" w:color="auto" w:fill="FFFFFF"/>
        </w:rPr>
        <w:t xml:space="preserve">, a reason why determinate sentencing is most </w:t>
      </w:r>
      <w:r w:rsidRPr="001B16D7" w:rsidR="00BB0112">
        <w:rPr>
          <w:rFonts w:ascii="Times New Roman" w:hAnsi="Times New Roman" w:cs="Times New Roman"/>
          <w:color w:val="222222"/>
          <w:sz w:val="24"/>
          <w:szCs w:val="24"/>
          <w:shd w:val="clear" w:color="auto" w:fill="FFFFFF"/>
        </w:rPr>
        <w:t>preferred</w:t>
      </w:r>
      <w:r w:rsidRPr="001B16D7" w:rsidR="00E91753">
        <w:rPr>
          <w:rFonts w:ascii="Times New Roman" w:hAnsi="Times New Roman" w:cs="Times New Roman"/>
          <w:color w:val="222222"/>
          <w:sz w:val="24"/>
          <w:szCs w:val="24"/>
          <w:shd w:val="clear" w:color="auto" w:fill="FFFFFF"/>
        </w:rPr>
        <w:t xml:space="preserve"> by most </w:t>
      </w:r>
      <w:r w:rsidRPr="001B16D7" w:rsidR="00E91753">
        <w:rPr>
          <w:rFonts w:ascii="Times New Roman" w:hAnsi="Times New Roman" w:cs="Times New Roman"/>
          <w:color w:val="222222"/>
          <w:sz w:val="24"/>
          <w:szCs w:val="24"/>
          <w:shd w:val="clear" w:color="auto" w:fill="FFFFFF"/>
        </w:rPr>
        <w:t xml:space="preserve">judges for repeat, hardcore, and </w:t>
      </w:r>
      <w:r w:rsidRPr="001B16D7" w:rsidR="00A36B21">
        <w:rPr>
          <w:rFonts w:ascii="Times New Roman" w:hAnsi="Times New Roman" w:cs="Times New Roman"/>
          <w:color w:val="222222"/>
          <w:sz w:val="24"/>
          <w:szCs w:val="24"/>
          <w:shd w:val="clear" w:color="auto" w:fill="FFFFFF"/>
        </w:rPr>
        <w:t>offenders guilty of felonies.</w:t>
      </w:r>
      <w:r w:rsidRPr="001B16D7" w:rsidR="004D36B5">
        <w:rPr>
          <w:rFonts w:ascii="Times New Roman" w:hAnsi="Times New Roman" w:cs="Times New Roman"/>
          <w:color w:val="222222"/>
          <w:sz w:val="24"/>
          <w:szCs w:val="24"/>
          <w:shd w:val="clear" w:color="auto" w:fill="FFFFFF"/>
        </w:rPr>
        <w:t xml:space="preserve"> Capital offenses usually leave the judges with no </w:t>
      </w:r>
      <w:r w:rsidRPr="001B16D7" w:rsidR="00E03C46">
        <w:rPr>
          <w:rFonts w:ascii="Times New Roman" w:hAnsi="Times New Roman" w:cs="Times New Roman"/>
          <w:color w:val="222222"/>
          <w:sz w:val="24"/>
          <w:szCs w:val="24"/>
          <w:shd w:val="clear" w:color="auto" w:fill="FFFFFF"/>
        </w:rPr>
        <w:t>option but to issue determinate sentencing for the law spells out the minimum and maximum years of imprisonment for such cases (Tonry, 2018).</w:t>
      </w:r>
      <w:r w:rsidRPr="001B16D7" w:rsidR="00225EF3">
        <w:rPr>
          <w:rFonts w:ascii="Times New Roman" w:hAnsi="Times New Roman" w:cs="Times New Roman"/>
          <w:color w:val="222222"/>
          <w:sz w:val="24"/>
          <w:szCs w:val="24"/>
          <w:shd w:val="clear" w:color="auto" w:fill="FFFFFF"/>
        </w:rPr>
        <w:t xml:space="preserve"> Therefore, the determinate model of sentencing mainly acts to serve as a warning to the people who may have a possible intention of conducting the particular crime under sentencing.</w:t>
      </w:r>
    </w:p>
    <w:p w:rsidR="00AC244B"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 xml:space="preserve">The concept of a good time in the determinate sentencing is when criminals </w:t>
      </w:r>
      <w:r w:rsidRPr="001B16D7" w:rsidR="00CA2DD6">
        <w:rPr>
          <w:rFonts w:ascii="Times New Roman" w:hAnsi="Times New Roman" w:cs="Times New Roman"/>
          <w:color w:val="222222"/>
          <w:sz w:val="24"/>
          <w:szCs w:val="24"/>
          <w:shd w:val="clear" w:color="auto" w:fill="FFFFFF"/>
        </w:rPr>
        <w:t xml:space="preserve">are </w:t>
      </w:r>
      <w:r w:rsidRPr="001B16D7" w:rsidR="00AE0B1A">
        <w:rPr>
          <w:rFonts w:ascii="Times New Roman" w:hAnsi="Times New Roman" w:cs="Times New Roman"/>
          <w:color w:val="222222"/>
          <w:sz w:val="24"/>
          <w:szCs w:val="24"/>
          <w:shd w:val="clear" w:color="auto" w:fill="FFFFFF"/>
        </w:rPr>
        <w:t>given reduced days in their prison time according to their good conduct while in prison.</w:t>
      </w:r>
      <w:r w:rsidRPr="001B16D7" w:rsidR="007F752B">
        <w:rPr>
          <w:rFonts w:ascii="Times New Roman" w:hAnsi="Times New Roman" w:cs="Times New Roman"/>
          <w:color w:val="222222"/>
          <w:sz w:val="24"/>
          <w:szCs w:val="24"/>
          <w:shd w:val="clear" w:color="auto" w:fill="FFFFFF"/>
        </w:rPr>
        <w:t xml:space="preserve"> Considering the pros and cons of this form of sentencing, on the advantage side, this model is fair and just, saves court time and money, and leads to lesser crimes in society. However, on the other hand, while conceding its disadvantages, it registers rehabilitative issues and is also not flexible.</w:t>
      </w:r>
      <w:r w:rsidRPr="001B16D7" w:rsidR="00A75B3A">
        <w:rPr>
          <w:rFonts w:ascii="Times New Roman" w:hAnsi="Times New Roman" w:cs="Times New Roman"/>
          <w:color w:val="222222"/>
          <w:sz w:val="24"/>
          <w:szCs w:val="24"/>
          <w:shd w:val="clear" w:color="auto" w:fill="FFFFFF"/>
        </w:rPr>
        <w:t xml:space="preserve"> Examples of this model are People v. Felix's (2000) case sentencing and People v. Lopez's (2005) case sentencing.</w:t>
      </w:r>
    </w:p>
    <w:p w:rsidR="00A75B3A" w:rsidRPr="001B16D7" w:rsidP="001B16D7">
      <w:pPr>
        <w:spacing w:line="480" w:lineRule="auto"/>
        <w:rPr>
          <w:rFonts w:ascii="Times New Roman" w:hAnsi="Times New Roman" w:cs="Times New Roman"/>
          <w:b/>
          <w:color w:val="222222"/>
          <w:sz w:val="24"/>
          <w:szCs w:val="24"/>
          <w:shd w:val="clear" w:color="auto" w:fill="FFFFFF"/>
        </w:rPr>
      </w:pPr>
      <w:r w:rsidRPr="001B16D7">
        <w:rPr>
          <w:rFonts w:ascii="Times New Roman" w:hAnsi="Times New Roman" w:cs="Times New Roman"/>
          <w:b/>
          <w:color w:val="222222"/>
          <w:sz w:val="24"/>
          <w:szCs w:val="24"/>
          <w:shd w:val="clear" w:color="auto" w:fill="FFFFFF"/>
        </w:rPr>
        <w:t>Indeterminate sentencing</w:t>
      </w:r>
    </w:p>
    <w:p w:rsidR="00A75B3A"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Here, the sentencing period is not fixed. Thus, the involvement of parole as an offender can be released before the end of the prison period</w:t>
      </w:r>
      <w:r w:rsidRPr="001B16D7" w:rsidR="0068160D">
        <w:rPr>
          <w:rFonts w:ascii="Times New Roman" w:hAnsi="Times New Roman" w:cs="Times New Roman"/>
          <w:color w:val="222222"/>
          <w:sz w:val="24"/>
          <w:szCs w:val="24"/>
          <w:shd w:val="clear" w:color="auto" w:fill="FFFFFF"/>
        </w:rPr>
        <w:t xml:space="preserve">. However, the idea of </w:t>
      </w:r>
      <w:r w:rsidRPr="001B16D7" w:rsidR="00695226">
        <w:rPr>
          <w:rFonts w:ascii="Times New Roman" w:hAnsi="Times New Roman" w:cs="Times New Roman"/>
          <w:color w:val="222222"/>
          <w:sz w:val="24"/>
          <w:szCs w:val="24"/>
          <w:shd w:val="clear" w:color="auto" w:fill="FFFFFF"/>
        </w:rPr>
        <w:t>permanent</w:t>
      </w:r>
      <w:r w:rsidRPr="001B16D7" w:rsidR="0068160D">
        <w:rPr>
          <w:rFonts w:ascii="Times New Roman" w:hAnsi="Times New Roman" w:cs="Times New Roman"/>
          <w:color w:val="222222"/>
          <w:sz w:val="24"/>
          <w:szCs w:val="24"/>
          <w:shd w:val="clear" w:color="auto" w:fill="FFFFFF"/>
        </w:rPr>
        <w:t xml:space="preserve"> or </w:t>
      </w:r>
      <w:r w:rsidRPr="001B16D7" w:rsidR="00FF414E">
        <w:rPr>
          <w:rFonts w:ascii="Times New Roman" w:hAnsi="Times New Roman" w:cs="Times New Roman"/>
          <w:color w:val="222222"/>
          <w:sz w:val="24"/>
          <w:szCs w:val="24"/>
          <w:shd w:val="clear" w:color="auto" w:fill="FFFFFF"/>
        </w:rPr>
        <w:t>release on parole terms purely depends</w:t>
      </w:r>
      <w:r w:rsidRPr="001B16D7" w:rsidR="0068160D">
        <w:rPr>
          <w:rFonts w:ascii="Times New Roman" w:hAnsi="Times New Roman" w:cs="Times New Roman"/>
          <w:color w:val="222222"/>
          <w:sz w:val="24"/>
          <w:szCs w:val="24"/>
          <w:shd w:val="clear" w:color="auto" w:fill="FFFFFF"/>
        </w:rPr>
        <w:t xml:space="preserve"> on the good behavior and conduct of the offender </w:t>
      </w:r>
      <w:r w:rsidRPr="001B16D7" w:rsidR="0068160D">
        <w:rPr>
          <w:rFonts w:ascii="Times New Roman" w:hAnsi="Times New Roman" w:cs="Times New Roman"/>
          <w:sz w:val="24"/>
          <w:szCs w:val="24"/>
        </w:rPr>
        <w:t>(</w:t>
      </w:r>
      <w:r w:rsidRPr="001B16D7" w:rsidR="0068160D">
        <w:rPr>
          <w:rFonts w:ascii="Times New Roman" w:hAnsi="Times New Roman" w:cs="Times New Roman"/>
          <w:color w:val="222222"/>
          <w:sz w:val="24"/>
          <w:szCs w:val="24"/>
          <w:shd w:val="clear" w:color="auto" w:fill="FFFFFF"/>
        </w:rPr>
        <w:t>Puzauskas &amp; Morrow, 2018)</w:t>
      </w:r>
      <w:r w:rsidRPr="001B16D7" w:rsidR="00FF414E">
        <w:rPr>
          <w:rFonts w:ascii="Times New Roman" w:hAnsi="Times New Roman" w:cs="Times New Roman"/>
          <w:color w:val="222222"/>
          <w:sz w:val="24"/>
          <w:szCs w:val="24"/>
          <w:shd w:val="clear" w:color="auto" w:fill="FFFFFF"/>
        </w:rPr>
        <w:t xml:space="preserve">. Therefore, indeterminate sentencing has no </w:t>
      </w:r>
      <w:r w:rsidRPr="001B16D7" w:rsidR="008C433E">
        <w:rPr>
          <w:rFonts w:ascii="Times New Roman" w:hAnsi="Times New Roman" w:cs="Times New Roman"/>
          <w:color w:val="222222"/>
          <w:sz w:val="24"/>
          <w:szCs w:val="24"/>
          <w:shd w:val="clear" w:color="auto" w:fill="FFFFFF"/>
        </w:rPr>
        <w:t>guidelines that confine</w:t>
      </w:r>
      <w:r w:rsidRPr="001B16D7" w:rsidR="00FF414E">
        <w:rPr>
          <w:rFonts w:ascii="Times New Roman" w:hAnsi="Times New Roman" w:cs="Times New Roman"/>
          <w:color w:val="222222"/>
          <w:sz w:val="24"/>
          <w:szCs w:val="24"/>
          <w:shd w:val="clear" w:color="auto" w:fill="FFFFFF"/>
        </w:rPr>
        <w:t xml:space="preserve"> a judge to sentencing in a fixed and mandatory period of imprisonment to the offenders.</w:t>
      </w:r>
    </w:p>
    <w:p w:rsidR="008C433E"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Parole, in this case, is the most determinant of the indeterminate sentencing because while at the prison, the parole officer will, on many occasions, monitor and report about the behavior of an offender and advice the court on whether to be released or not.</w:t>
      </w:r>
      <w:r w:rsidRPr="001B16D7" w:rsidR="00A23965">
        <w:rPr>
          <w:rFonts w:ascii="Times New Roman" w:hAnsi="Times New Roman" w:cs="Times New Roman"/>
          <w:color w:val="222222"/>
          <w:sz w:val="24"/>
          <w:szCs w:val="24"/>
          <w:shd w:val="clear" w:color="auto" w:fill="FFFFFF"/>
        </w:rPr>
        <w:t xml:space="preserve"> In addition, the parole officers give an expert opinion to the court on the dangers and importance that the state </w:t>
      </w:r>
      <w:r w:rsidRPr="001B16D7" w:rsidR="00A23965">
        <w:rPr>
          <w:rFonts w:ascii="Times New Roman" w:hAnsi="Times New Roman" w:cs="Times New Roman"/>
          <w:color w:val="222222"/>
          <w:sz w:val="24"/>
          <w:szCs w:val="24"/>
          <w:shd w:val="clear" w:color="auto" w:fill="FFFFFF"/>
        </w:rPr>
        <w:t xml:space="preserve">will witness if an offender is </w:t>
      </w:r>
      <w:r w:rsidRPr="001B16D7" w:rsidR="00851AA4">
        <w:rPr>
          <w:rFonts w:ascii="Times New Roman" w:hAnsi="Times New Roman" w:cs="Times New Roman"/>
          <w:color w:val="222222"/>
          <w:sz w:val="24"/>
          <w:szCs w:val="24"/>
          <w:shd w:val="clear" w:color="auto" w:fill="FFFFFF"/>
        </w:rPr>
        <w:t>released</w:t>
      </w:r>
      <w:r w:rsidRPr="001B16D7" w:rsidR="00A23965">
        <w:rPr>
          <w:rFonts w:ascii="Times New Roman" w:hAnsi="Times New Roman" w:cs="Times New Roman"/>
          <w:color w:val="222222"/>
          <w:sz w:val="24"/>
          <w:szCs w:val="24"/>
          <w:shd w:val="clear" w:color="auto" w:fill="FFFFFF"/>
        </w:rPr>
        <w:t xml:space="preserve"> on parole </w:t>
      </w:r>
      <w:r w:rsidRPr="001B16D7" w:rsidR="00A23965">
        <w:rPr>
          <w:rFonts w:ascii="Times New Roman" w:hAnsi="Times New Roman" w:cs="Times New Roman"/>
          <w:sz w:val="24"/>
          <w:szCs w:val="24"/>
        </w:rPr>
        <w:t>(</w:t>
      </w:r>
      <w:r w:rsidRPr="001B16D7" w:rsidR="00A23965">
        <w:rPr>
          <w:rFonts w:ascii="Times New Roman" w:hAnsi="Times New Roman" w:cs="Times New Roman"/>
          <w:color w:val="222222"/>
          <w:sz w:val="24"/>
          <w:szCs w:val="24"/>
          <w:shd w:val="clear" w:color="auto" w:fill="FFFFFF"/>
        </w:rPr>
        <w:t xml:space="preserve">Puzauskas &amp; Morrow, 2018). The </w:t>
      </w:r>
      <w:r w:rsidRPr="001B16D7" w:rsidR="00851AA4">
        <w:rPr>
          <w:rFonts w:ascii="Times New Roman" w:hAnsi="Times New Roman" w:cs="Times New Roman"/>
          <w:color w:val="222222"/>
          <w:sz w:val="24"/>
          <w:szCs w:val="24"/>
          <w:shd w:val="clear" w:color="auto" w:fill="FFFFFF"/>
        </w:rPr>
        <w:t xml:space="preserve">court then weighs into the advice given to it and </w:t>
      </w:r>
      <w:r w:rsidRPr="001B16D7" w:rsidR="00A23965">
        <w:rPr>
          <w:rFonts w:ascii="Times New Roman" w:hAnsi="Times New Roman" w:cs="Times New Roman"/>
          <w:color w:val="222222"/>
          <w:sz w:val="24"/>
          <w:szCs w:val="24"/>
          <w:shd w:val="clear" w:color="auto" w:fill="FFFFFF"/>
        </w:rPr>
        <w:t>decides concerning the same.</w:t>
      </w:r>
      <w:r w:rsidRPr="001B16D7" w:rsidR="00851AA4">
        <w:rPr>
          <w:rFonts w:ascii="Times New Roman" w:hAnsi="Times New Roman" w:cs="Times New Roman"/>
          <w:color w:val="222222"/>
          <w:sz w:val="24"/>
          <w:szCs w:val="24"/>
          <w:shd w:val="clear" w:color="auto" w:fill="FFFFFF"/>
        </w:rPr>
        <w:t xml:space="preserve"> </w:t>
      </w:r>
      <w:r w:rsidRPr="001B16D7" w:rsidR="00BB676F">
        <w:rPr>
          <w:rFonts w:ascii="Times New Roman" w:hAnsi="Times New Roman" w:cs="Times New Roman"/>
          <w:color w:val="222222"/>
          <w:sz w:val="24"/>
          <w:szCs w:val="24"/>
          <w:shd w:val="clear" w:color="auto" w:fill="FFFFFF"/>
        </w:rPr>
        <w:t xml:space="preserve">The </w:t>
      </w:r>
      <w:r w:rsidRPr="001B16D7" w:rsidR="00AD6106">
        <w:rPr>
          <w:rFonts w:ascii="Times New Roman" w:hAnsi="Times New Roman" w:cs="Times New Roman"/>
          <w:color w:val="222222"/>
          <w:sz w:val="24"/>
          <w:szCs w:val="24"/>
          <w:shd w:val="clear" w:color="auto" w:fill="FFFFFF"/>
        </w:rPr>
        <w:t>pros of this model are that it is more rehabilitative friendly and flexible, while the cons include being unfair and may lead to the experience of more crimes. Examples of cases include</w:t>
      </w:r>
      <w:r w:rsidRPr="001B16D7" w:rsidR="000349A3">
        <w:rPr>
          <w:rFonts w:ascii="Times New Roman" w:hAnsi="Times New Roman" w:cs="Times New Roman"/>
          <w:color w:val="222222"/>
          <w:sz w:val="24"/>
          <w:szCs w:val="24"/>
          <w:shd w:val="clear" w:color="auto" w:fill="FFFFFF"/>
        </w:rPr>
        <w:t xml:space="preserve"> People v. Lockridge of 2011 described by DeGr</w:t>
      </w:r>
      <w:r w:rsidRPr="001B16D7" w:rsidR="005C30D5">
        <w:rPr>
          <w:rFonts w:ascii="Times New Roman" w:hAnsi="Times New Roman" w:cs="Times New Roman"/>
          <w:color w:val="222222"/>
          <w:sz w:val="24"/>
          <w:szCs w:val="24"/>
          <w:shd w:val="clear" w:color="auto" w:fill="FFFFFF"/>
        </w:rPr>
        <w:t>off et al.</w:t>
      </w:r>
      <w:r w:rsidRPr="001B16D7" w:rsidR="000349A3">
        <w:rPr>
          <w:rFonts w:ascii="Times New Roman" w:hAnsi="Times New Roman" w:cs="Times New Roman"/>
          <w:color w:val="222222"/>
          <w:sz w:val="24"/>
          <w:szCs w:val="24"/>
          <w:shd w:val="clear" w:color="auto" w:fill="FFFFFF"/>
        </w:rPr>
        <w:t xml:space="preserve"> </w:t>
      </w:r>
      <w:r w:rsidRPr="001B16D7" w:rsidR="005C30D5">
        <w:rPr>
          <w:rFonts w:ascii="Times New Roman" w:hAnsi="Times New Roman" w:cs="Times New Roman"/>
          <w:color w:val="222222"/>
          <w:sz w:val="24"/>
          <w:szCs w:val="24"/>
          <w:shd w:val="clear" w:color="auto" w:fill="FFFFFF"/>
        </w:rPr>
        <w:t>(</w:t>
      </w:r>
      <w:r w:rsidRPr="001B16D7" w:rsidR="000349A3">
        <w:rPr>
          <w:rFonts w:ascii="Times New Roman" w:hAnsi="Times New Roman" w:cs="Times New Roman"/>
          <w:color w:val="222222"/>
          <w:sz w:val="24"/>
          <w:szCs w:val="24"/>
          <w:shd w:val="clear" w:color="auto" w:fill="FFFFFF"/>
        </w:rPr>
        <w:t>2016</w:t>
      </w:r>
      <w:r w:rsidRPr="001B16D7" w:rsidR="005C30D5">
        <w:rPr>
          <w:rFonts w:ascii="Times New Roman" w:hAnsi="Times New Roman" w:cs="Times New Roman"/>
          <w:color w:val="222222"/>
          <w:sz w:val="24"/>
          <w:szCs w:val="24"/>
          <w:shd w:val="clear" w:color="auto" w:fill="FFFFFF"/>
        </w:rPr>
        <w:t>) and People v. Gretsch of 2013.</w:t>
      </w:r>
    </w:p>
    <w:p w:rsidR="000E47AF" w:rsidRPr="001B16D7" w:rsidP="001B16D7">
      <w:pPr>
        <w:spacing w:line="480" w:lineRule="auto"/>
        <w:ind w:firstLine="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Conclusively, determinate sentencing involves the sentencing with definite and mandatory fixed prison periods while indeterminate has no mandatory fixed prison periods. Determinate sentencing is majorly applied on repeat offenders and those convicted of felonies, while indeterminate is majorly for less serious and petty offenses.</w:t>
      </w:r>
      <w:r w:rsidRPr="001B16D7" w:rsidR="00FD5039">
        <w:rPr>
          <w:rFonts w:ascii="Times New Roman" w:hAnsi="Times New Roman" w:cs="Times New Roman"/>
          <w:color w:val="222222"/>
          <w:sz w:val="24"/>
          <w:szCs w:val="24"/>
          <w:shd w:val="clear" w:color="auto" w:fill="FFFFFF"/>
        </w:rPr>
        <w:t xml:space="preserve"> Determinate sentencing has no review, while indeterminate sentencing can be reviewed through the application of parole.</w:t>
      </w: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3C651B" w:rsidP="001B16D7">
      <w:pPr>
        <w:spacing w:line="480" w:lineRule="auto"/>
        <w:jc w:val="center"/>
        <w:rPr>
          <w:rFonts w:ascii="Times New Roman" w:hAnsi="Times New Roman" w:cs="Times New Roman"/>
          <w:b/>
          <w:color w:val="222222"/>
          <w:sz w:val="24"/>
          <w:szCs w:val="24"/>
          <w:shd w:val="clear" w:color="auto" w:fill="FFFFFF"/>
        </w:rPr>
      </w:pPr>
    </w:p>
    <w:p w:rsidR="00FD5039" w:rsidRPr="001B16D7" w:rsidP="001B16D7">
      <w:pPr>
        <w:spacing w:line="480" w:lineRule="auto"/>
        <w:jc w:val="center"/>
        <w:rPr>
          <w:rFonts w:ascii="Times New Roman" w:hAnsi="Times New Roman" w:cs="Times New Roman"/>
          <w:b/>
          <w:color w:val="222222"/>
          <w:sz w:val="24"/>
          <w:szCs w:val="24"/>
          <w:shd w:val="clear" w:color="auto" w:fill="FFFFFF"/>
        </w:rPr>
      </w:pPr>
      <w:r w:rsidRPr="001B16D7">
        <w:rPr>
          <w:rFonts w:ascii="Times New Roman" w:hAnsi="Times New Roman" w:cs="Times New Roman"/>
          <w:b/>
          <w:color w:val="222222"/>
          <w:sz w:val="24"/>
          <w:szCs w:val="24"/>
          <w:shd w:val="clear" w:color="auto" w:fill="FFFFFF"/>
        </w:rPr>
        <w:t>References</w:t>
      </w:r>
    </w:p>
    <w:p w:rsidR="009E14F7" w:rsidRPr="001B16D7" w:rsidP="001B16D7">
      <w:pPr>
        <w:spacing w:line="480" w:lineRule="auto"/>
        <w:ind w:left="720" w:hanging="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DeGroff, B., Mittlestat, M. L., &amp; Ferguson, D. (2016). People of the State of Michigan v. Rahim Omarkhan Lockridge. </w:t>
      </w:r>
      <w:r w:rsidRPr="001B16D7">
        <w:rPr>
          <w:rFonts w:ascii="Times New Roman" w:hAnsi="Times New Roman" w:cs="Times New Roman"/>
          <w:i/>
          <w:iCs/>
          <w:color w:val="222222"/>
          <w:sz w:val="24"/>
          <w:szCs w:val="24"/>
          <w:shd w:val="clear" w:color="auto" w:fill="FFFFFF"/>
        </w:rPr>
        <w:t>TM Cooley L. Rev.</w:t>
      </w:r>
      <w:r w:rsidRPr="001B16D7">
        <w:rPr>
          <w:rFonts w:ascii="Times New Roman" w:hAnsi="Times New Roman" w:cs="Times New Roman"/>
          <w:color w:val="222222"/>
          <w:sz w:val="24"/>
          <w:szCs w:val="24"/>
          <w:shd w:val="clear" w:color="auto" w:fill="FFFFFF"/>
        </w:rPr>
        <w:t>, </w:t>
      </w:r>
      <w:r w:rsidRPr="001B16D7">
        <w:rPr>
          <w:rFonts w:ascii="Times New Roman" w:hAnsi="Times New Roman" w:cs="Times New Roman"/>
          <w:i/>
          <w:iCs/>
          <w:color w:val="222222"/>
          <w:sz w:val="24"/>
          <w:szCs w:val="24"/>
          <w:shd w:val="clear" w:color="auto" w:fill="FFFFFF"/>
        </w:rPr>
        <w:t>33</w:t>
      </w:r>
      <w:r w:rsidRPr="001B16D7">
        <w:rPr>
          <w:rFonts w:ascii="Times New Roman" w:hAnsi="Times New Roman" w:cs="Times New Roman"/>
          <w:color w:val="222222"/>
          <w:sz w:val="24"/>
          <w:szCs w:val="24"/>
          <w:shd w:val="clear" w:color="auto" w:fill="FFFFFF"/>
        </w:rPr>
        <w:t>, 227.</w:t>
      </w:r>
    </w:p>
    <w:p w:rsidR="009E14F7" w:rsidRPr="001B16D7" w:rsidP="001B16D7">
      <w:pPr>
        <w:spacing w:line="480" w:lineRule="auto"/>
        <w:ind w:left="720" w:hanging="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Grossman, J. </w:t>
      </w:r>
      <w:r w:rsidRPr="001B16D7">
        <w:rPr>
          <w:rFonts w:ascii="Times New Roman" w:hAnsi="Times New Roman" w:cs="Times New Roman"/>
          <w:i/>
          <w:iCs/>
          <w:color w:val="222222"/>
          <w:sz w:val="24"/>
          <w:szCs w:val="24"/>
          <w:shd w:val="clear" w:color="auto" w:fill="FFFFFF"/>
        </w:rPr>
        <w:t>Four easy steps to understanding determinate sent</w:t>
      </w:r>
      <w:bookmarkStart w:id="0" w:name="_GoBack"/>
      <w:bookmarkEnd w:id="0"/>
      <w:r w:rsidRPr="001B16D7">
        <w:rPr>
          <w:rFonts w:ascii="Times New Roman" w:hAnsi="Times New Roman" w:cs="Times New Roman"/>
          <w:i/>
          <w:iCs/>
          <w:color w:val="222222"/>
          <w:sz w:val="24"/>
          <w:szCs w:val="24"/>
          <w:shd w:val="clear" w:color="auto" w:fill="FFFFFF"/>
        </w:rPr>
        <w:t>encing law</w:t>
      </w:r>
      <w:r w:rsidRPr="001B16D7">
        <w:rPr>
          <w:rFonts w:ascii="Times New Roman" w:hAnsi="Times New Roman" w:cs="Times New Roman"/>
          <w:color w:val="222222"/>
          <w:sz w:val="24"/>
          <w:szCs w:val="24"/>
          <w:shd w:val="clear" w:color="auto" w:fill="FFFFFF"/>
        </w:rPr>
        <w:t>. Technical report, Sixth District Appellate Program, 2017. URL: http://www. sdap. org/downloads/research/criminal/sentence. pdf.</w:t>
      </w:r>
    </w:p>
    <w:p w:rsidR="009E14F7" w:rsidRPr="001B16D7" w:rsidP="001B16D7">
      <w:pPr>
        <w:spacing w:line="480" w:lineRule="auto"/>
        <w:ind w:left="720" w:hanging="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Landis, K. (2017). Determinate Sentencing and the Rise of Alternative Sanctions: Does Shames Meet the Goals of Sentencing Reform. </w:t>
      </w:r>
      <w:r w:rsidRPr="001B16D7">
        <w:rPr>
          <w:rFonts w:ascii="Times New Roman" w:hAnsi="Times New Roman" w:cs="Times New Roman"/>
          <w:i/>
          <w:iCs/>
          <w:color w:val="222222"/>
          <w:sz w:val="24"/>
          <w:szCs w:val="24"/>
          <w:shd w:val="clear" w:color="auto" w:fill="FFFFFF"/>
        </w:rPr>
        <w:t>Wash. UJL &amp; Poly</w:t>
      </w:r>
      <w:r w:rsidRPr="001B16D7">
        <w:rPr>
          <w:rFonts w:ascii="Times New Roman" w:hAnsi="Times New Roman" w:cs="Times New Roman"/>
          <w:color w:val="222222"/>
          <w:sz w:val="24"/>
          <w:szCs w:val="24"/>
          <w:shd w:val="clear" w:color="auto" w:fill="FFFFFF"/>
        </w:rPr>
        <w:t>, </w:t>
      </w:r>
      <w:r w:rsidRPr="001B16D7">
        <w:rPr>
          <w:rFonts w:ascii="Times New Roman" w:hAnsi="Times New Roman" w:cs="Times New Roman"/>
          <w:i/>
          <w:iCs/>
          <w:color w:val="222222"/>
          <w:sz w:val="24"/>
          <w:szCs w:val="24"/>
          <w:shd w:val="clear" w:color="auto" w:fill="FFFFFF"/>
        </w:rPr>
        <w:t>55</w:t>
      </w:r>
      <w:r w:rsidRPr="001B16D7">
        <w:rPr>
          <w:rFonts w:ascii="Times New Roman" w:hAnsi="Times New Roman" w:cs="Times New Roman"/>
          <w:color w:val="222222"/>
          <w:sz w:val="24"/>
          <w:szCs w:val="24"/>
          <w:shd w:val="clear" w:color="auto" w:fill="FFFFFF"/>
        </w:rPr>
        <w:t>, 243.</w:t>
      </w:r>
    </w:p>
    <w:p w:rsidR="009E14F7" w:rsidRPr="001B16D7" w:rsidP="001B16D7">
      <w:pPr>
        <w:spacing w:line="480" w:lineRule="auto"/>
        <w:ind w:left="720" w:hanging="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Puzauskas, K., &amp; Morrow, K. (2018). No Indeterminate Sentencing Without Parole. </w:t>
      </w:r>
      <w:r w:rsidRPr="001B16D7">
        <w:rPr>
          <w:rFonts w:ascii="Times New Roman" w:hAnsi="Times New Roman" w:cs="Times New Roman"/>
          <w:i/>
          <w:iCs/>
          <w:color w:val="222222"/>
          <w:sz w:val="24"/>
          <w:szCs w:val="24"/>
          <w:shd w:val="clear" w:color="auto" w:fill="FFFFFF"/>
        </w:rPr>
        <w:t>Ohio NUL Rev.</w:t>
      </w:r>
      <w:r w:rsidRPr="001B16D7">
        <w:rPr>
          <w:rFonts w:ascii="Times New Roman" w:hAnsi="Times New Roman" w:cs="Times New Roman"/>
          <w:color w:val="222222"/>
          <w:sz w:val="24"/>
          <w:szCs w:val="24"/>
          <w:shd w:val="clear" w:color="auto" w:fill="FFFFFF"/>
        </w:rPr>
        <w:t>, </w:t>
      </w:r>
      <w:r w:rsidRPr="001B16D7">
        <w:rPr>
          <w:rFonts w:ascii="Times New Roman" w:hAnsi="Times New Roman" w:cs="Times New Roman"/>
          <w:i/>
          <w:iCs/>
          <w:color w:val="222222"/>
          <w:sz w:val="24"/>
          <w:szCs w:val="24"/>
          <w:shd w:val="clear" w:color="auto" w:fill="FFFFFF"/>
        </w:rPr>
        <w:t>44</w:t>
      </w:r>
      <w:r w:rsidRPr="001B16D7">
        <w:rPr>
          <w:rFonts w:ascii="Times New Roman" w:hAnsi="Times New Roman" w:cs="Times New Roman"/>
          <w:color w:val="222222"/>
          <w:sz w:val="24"/>
          <w:szCs w:val="24"/>
          <w:shd w:val="clear" w:color="auto" w:fill="FFFFFF"/>
        </w:rPr>
        <w:t>, 263.</w:t>
      </w:r>
    </w:p>
    <w:p w:rsidR="009E14F7" w:rsidRPr="001B16D7" w:rsidP="001B16D7">
      <w:pPr>
        <w:spacing w:line="480" w:lineRule="auto"/>
        <w:ind w:left="720" w:hanging="720"/>
        <w:rPr>
          <w:rFonts w:ascii="Times New Roman" w:hAnsi="Times New Roman" w:cs="Times New Roman"/>
          <w:color w:val="222222"/>
          <w:sz w:val="24"/>
          <w:szCs w:val="24"/>
          <w:shd w:val="clear" w:color="auto" w:fill="FFFFFF"/>
        </w:rPr>
      </w:pPr>
      <w:r w:rsidRPr="001B16D7">
        <w:rPr>
          <w:rFonts w:ascii="Times New Roman" w:hAnsi="Times New Roman" w:cs="Times New Roman"/>
          <w:color w:val="222222"/>
          <w:sz w:val="24"/>
          <w:szCs w:val="24"/>
          <w:shd w:val="clear" w:color="auto" w:fill="FFFFFF"/>
        </w:rPr>
        <w:t>Tonry, M. (2018). The President's Commission and sentencing, then and now. </w:t>
      </w:r>
      <w:r w:rsidRPr="001B16D7">
        <w:rPr>
          <w:rFonts w:ascii="Times New Roman" w:hAnsi="Times New Roman" w:cs="Times New Roman"/>
          <w:i/>
          <w:iCs/>
          <w:color w:val="222222"/>
          <w:sz w:val="24"/>
          <w:szCs w:val="24"/>
          <w:shd w:val="clear" w:color="auto" w:fill="FFFFFF"/>
        </w:rPr>
        <w:t>Criminology &amp; Public Policy</w:t>
      </w:r>
      <w:r w:rsidRPr="001B16D7">
        <w:rPr>
          <w:rFonts w:ascii="Times New Roman" w:hAnsi="Times New Roman" w:cs="Times New Roman"/>
          <w:color w:val="222222"/>
          <w:sz w:val="24"/>
          <w:szCs w:val="24"/>
          <w:shd w:val="clear" w:color="auto" w:fill="FFFFFF"/>
        </w:rPr>
        <w:t>, </w:t>
      </w:r>
      <w:r w:rsidRPr="001B16D7">
        <w:rPr>
          <w:rFonts w:ascii="Times New Roman" w:hAnsi="Times New Roman" w:cs="Times New Roman"/>
          <w:i/>
          <w:iCs/>
          <w:color w:val="222222"/>
          <w:sz w:val="24"/>
          <w:szCs w:val="24"/>
          <w:shd w:val="clear" w:color="auto" w:fill="FFFFFF"/>
        </w:rPr>
        <w:t>17</w:t>
      </w:r>
      <w:r w:rsidRPr="001B16D7">
        <w:rPr>
          <w:rFonts w:ascii="Times New Roman" w:hAnsi="Times New Roman" w:cs="Times New Roman"/>
          <w:color w:val="222222"/>
          <w:sz w:val="24"/>
          <w:szCs w:val="24"/>
          <w:shd w:val="clear" w:color="auto" w:fill="FFFFFF"/>
        </w:rPr>
        <w:t>(2), 341-354.</w:t>
      </w:r>
    </w:p>
    <w:p w:rsidR="009E14F7" w:rsidRPr="001B16D7" w:rsidP="001B16D7">
      <w:pPr>
        <w:spacing w:line="480" w:lineRule="auto"/>
        <w:rPr>
          <w:rFonts w:ascii="Times New Roman" w:hAnsi="Times New Roman" w:cs="Times New Roman"/>
          <w:color w:val="222222"/>
          <w:sz w:val="24"/>
          <w:szCs w:val="24"/>
          <w:shd w:val="clear" w:color="auto" w:fill="FFFFFF"/>
        </w:rPr>
      </w:pPr>
    </w:p>
    <w:p w:rsidR="00FD5039" w:rsidRPr="001B16D7" w:rsidP="001B16D7">
      <w:pPr>
        <w:spacing w:line="480" w:lineRule="auto"/>
        <w:rPr>
          <w:rFonts w:ascii="Times New Roman" w:hAnsi="Times New Roman" w:cs="Times New Roman"/>
          <w:color w:val="222222"/>
          <w:sz w:val="24"/>
          <w:szCs w:val="24"/>
          <w:shd w:val="clear" w:color="auto" w:fill="FFFFFF"/>
        </w:rPr>
      </w:pPr>
    </w:p>
    <w:p w:rsidR="00A23965" w:rsidRPr="001B16D7" w:rsidP="001B16D7">
      <w:pPr>
        <w:spacing w:line="480" w:lineRule="auto"/>
        <w:rPr>
          <w:rFonts w:ascii="Times New Roman" w:hAnsi="Times New Roman" w:cs="Times New Roman"/>
          <w:color w:val="222222"/>
          <w:sz w:val="24"/>
          <w:szCs w:val="24"/>
          <w:shd w:val="clear" w:color="auto" w:fill="FFFFFF"/>
        </w:rPr>
      </w:pPr>
    </w:p>
    <w:p w:rsidR="00A23965" w:rsidRPr="001B16D7" w:rsidP="001B16D7">
      <w:pPr>
        <w:spacing w:line="480" w:lineRule="auto"/>
        <w:rPr>
          <w:rFonts w:ascii="Times New Roman" w:hAnsi="Times New Roman" w:cs="Times New Roman"/>
          <w:color w:val="222222"/>
          <w:sz w:val="24"/>
          <w:szCs w:val="24"/>
          <w:shd w:val="clear" w:color="auto" w:fill="FFFFFF"/>
        </w:rPr>
      </w:pPr>
    </w:p>
    <w:p w:rsidR="00A23965" w:rsidRPr="001B16D7" w:rsidP="001B16D7">
      <w:pPr>
        <w:spacing w:line="480" w:lineRule="auto"/>
        <w:rPr>
          <w:rFonts w:ascii="Times New Roman" w:hAnsi="Times New Roman" w:cs="Times New Roman"/>
          <w:color w:val="222222"/>
          <w:sz w:val="24"/>
          <w:szCs w:val="24"/>
          <w:shd w:val="clear" w:color="auto" w:fill="FFFFFF"/>
        </w:rPr>
      </w:pPr>
    </w:p>
    <w:p w:rsidR="00A23965" w:rsidRPr="001B16D7" w:rsidP="001B16D7">
      <w:pPr>
        <w:spacing w:line="480" w:lineRule="auto"/>
        <w:rPr>
          <w:rFonts w:ascii="Times New Roman" w:hAnsi="Times New Roman" w:cs="Times New Roman"/>
          <w:color w:val="222222"/>
          <w:sz w:val="24"/>
          <w:szCs w:val="24"/>
          <w:shd w:val="clear" w:color="auto" w:fill="FFFFFF"/>
        </w:rPr>
      </w:pPr>
    </w:p>
    <w:p w:rsidR="00A75B3A" w:rsidRPr="001B16D7" w:rsidP="001B16D7">
      <w:pPr>
        <w:spacing w:line="480" w:lineRule="auto"/>
        <w:rPr>
          <w:rFonts w:ascii="Times New Roman" w:hAnsi="Times New Roman" w:cs="Times New Roman"/>
          <w:color w:val="222222"/>
          <w:sz w:val="24"/>
          <w:szCs w:val="24"/>
          <w:shd w:val="clear" w:color="auto" w:fill="FFFFFF"/>
        </w:rPr>
      </w:pPr>
    </w:p>
    <w:p w:rsidR="00351580" w:rsidRPr="001B16D7" w:rsidP="001B16D7">
      <w:pPr>
        <w:spacing w:line="480" w:lineRule="auto"/>
        <w:rPr>
          <w:rFonts w:ascii="Times New Roman" w:hAnsi="Times New Roman" w:cs="Times New Roman"/>
          <w:color w:val="222222"/>
          <w:sz w:val="24"/>
          <w:szCs w:val="24"/>
          <w:shd w:val="clear" w:color="auto" w:fill="FFFFFF"/>
        </w:rPr>
      </w:pPr>
    </w:p>
    <w:p w:rsidR="00351580" w:rsidRPr="001B16D7" w:rsidP="001B16D7">
      <w:pPr>
        <w:spacing w:line="480" w:lineRule="auto"/>
        <w:rPr>
          <w:rFonts w:ascii="Times New Roman" w:hAnsi="Times New Roman" w:cs="Times New Roman"/>
          <w:color w:val="222222"/>
          <w:sz w:val="24"/>
          <w:szCs w:val="24"/>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351580" w:rsidP="006A444F">
      <w:pPr>
        <w:spacing w:line="480" w:lineRule="auto"/>
        <w:rPr>
          <w:rFonts w:ascii="Arial" w:hAnsi="Arial" w:cs="Arial"/>
          <w:color w:val="222222"/>
          <w:sz w:val="20"/>
          <w:szCs w:val="20"/>
          <w:shd w:val="clear" w:color="auto" w:fill="FFFFFF"/>
        </w:rPr>
      </w:pPr>
    </w:p>
    <w:p w:rsidR="00E03C46" w:rsidP="006A444F">
      <w:pPr>
        <w:spacing w:line="480" w:lineRule="auto"/>
        <w:rPr>
          <w:rFonts w:ascii="Arial" w:hAnsi="Arial" w:cs="Arial"/>
          <w:color w:val="222222"/>
          <w:sz w:val="20"/>
          <w:szCs w:val="20"/>
          <w:shd w:val="clear" w:color="auto" w:fill="FFFFFF"/>
        </w:rPr>
      </w:pPr>
    </w:p>
    <w:p w:rsidR="00E03C46" w:rsidP="006A444F">
      <w:pPr>
        <w:spacing w:line="480" w:lineRule="auto"/>
        <w:rPr>
          <w:rFonts w:ascii="Arial" w:hAnsi="Arial" w:cs="Arial"/>
          <w:color w:val="222222"/>
          <w:sz w:val="20"/>
          <w:szCs w:val="20"/>
          <w:shd w:val="clear" w:color="auto" w:fill="FFFFFF"/>
        </w:rPr>
      </w:pPr>
    </w:p>
    <w:p w:rsidR="00E03C46" w:rsidP="006A444F">
      <w:pPr>
        <w:spacing w:line="480" w:lineRule="auto"/>
        <w:rPr>
          <w:rFonts w:ascii="Arial" w:hAnsi="Arial" w:cs="Arial"/>
          <w:color w:val="222222"/>
          <w:sz w:val="20"/>
          <w:szCs w:val="20"/>
          <w:shd w:val="clear" w:color="auto" w:fill="FFFFFF"/>
        </w:rPr>
      </w:pPr>
    </w:p>
    <w:p w:rsidR="00E03C46" w:rsidP="006A444F">
      <w:pPr>
        <w:spacing w:line="480" w:lineRule="auto"/>
        <w:rPr>
          <w:rFonts w:ascii="Arial" w:hAnsi="Arial" w:cs="Arial"/>
          <w:color w:val="222222"/>
          <w:sz w:val="20"/>
          <w:szCs w:val="20"/>
          <w:shd w:val="clear" w:color="auto" w:fill="FFFFFF"/>
        </w:rPr>
      </w:pPr>
    </w:p>
    <w:p w:rsidR="00E03C46" w:rsidRPr="00486E0F"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Arial" w:hAnsi="Arial" w:cs="Arial"/>
          <w:color w:val="222222"/>
          <w:sz w:val="20"/>
          <w:szCs w:val="20"/>
          <w:shd w:val="clear" w:color="auto" w:fill="FFFFFF"/>
        </w:rPr>
      </w:pPr>
    </w:p>
    <w:p w:rsidR="008C3688"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9061A0"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P="006A444F">
      <w:pPr>
        <w:spacing w:line="480" w:lineRule="auto"/>
        <w:rPr>
          <w:rFonts w:ascii="Times New Roman" w:hAnsi="Times New Roman" w:cs="Times New Roman"/>
          <w:sz w:val="24"/>
          <w:szCs w:val="24"/>
        </w:rPr>
      </w:pPr>
    </w:p>
    <w:p w:rsidR="00BE59D6" w:rsidRPr="00BC4078" w:rsidP="006A444F">
      <w:pPr>
        <w:spacing w:line="480" w:lineRule="auto"/>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2211397"/>
      <w:docPartObj>
        <w:docPartGallery w:val="Page Numbers (Top of Page)"/>
        <w:docPartUnique/>
      </w:docPartObj>
    </w:sdtPr>
    <w:sdtEndPr>
      <w:rPr>
        <w:noProof/>
      </w:rPr>
    </w:sdtEndPr>
    <w:sdtContent>
      <w:p w:rsidR="00E54260">
        <w:pPr>
          <w:pStyle w:val="Header"/>
          <w:jc w:val="right"/>
        </w:pPr>
        <w:r>
          <w:fldChar w:fldCharType="begin"/>
        </w:r>
        <w:r>
          <w:instrText xml:space="preserve"> PAGE   \* MERGEFORMAT </w:instrText>
        </w:r>
        <w:r>
          <w:fldChar w:fldCharType="separate"/>
        </w:r>
        <w:r w:rsidR="003F3C78">
          <w:rPr>
            <w:noProof/>
          </w:rPr>
          <w:t>4</w:t>
        </w:r>
        <w:r>
          <w:rPr>
            <w:noProof/>
          </w:rPr>
          <w:fldChar w:fldCharType="end"/>
        </w:r>
      </w:p>
    </w:sdtContent>
  </w:sdt>
  <w:p w:rsidR="00E542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60"/>
    <w:rsid w:val="00025C34"/>
    <w:rsid w:val="000349A3"/>
    <w:rsid w:val="00037C8B"/>
    <w:rsid w:val="000542B9"/>
    <w:rsid w:val="000E47AF"/>
    <w:rsid w:val="00120387"/>
    <w:rsid w:val="001A3620"/>
    <w:rsid w:val="001B16D7"/>
    <w:rsid w:val="00225EF3"/>
    <w:rsid w:val="0027554A"/>
    <w:rsid w:val="002B1185"/>
    <w:rsid w:val="002D1591"/>
    <w:rsid w:val="00307500"/>
    <w:rsid w:val="0032602B"/>
    <w:rsid w:val="00351580"/>
    <w:rsid w:val="003C651B"/>
    <w:rsid w:val="003F3C78"/>
    <w:rsid w:val="00486E0F"/>
    <w:rsid w:val="00491814"/>
    <w:rsid w:val="004D36B5"/>
    <w:rsid w:val="00530E85"/>
    <w:rsid w:val="00566224"/>
    <w:rsid w:val="005C30D5"/>
    <w:rsid w:val="0061228B"/>
    <w:rsid w:val="0068160D"/>
    <w:rsid w:val="00695226"/>
    <w:rsid w:val="006976BB"/>
    <w:rsid w:val="006A444F"/>
    <w:rsid w:val="006D1CE5"/>
    <w:rsid w:val="00791264"/>
    <w:rsid w:val="007F752B"/>
    <w:rsid w:val="00820D6E"/>
    <w:rsid w:val="00851AA4"/>
    <w:rsid w:val="00851EFC"/>
    <w:rsid w:val="00893517"/>
    <w:rsid w:val="008C3688"/>
    <w:rsid w:val="008C433E"/>
    <w:rsid w:val="009061A0"/>
    <w:rsid w:val="00906C33"/>
    <w:rsid w:val="009E14F7"/>
    <w:rsid w:val="00A23965"/>
    <w:rsid w:val="00A239A2"/>
    <w:rsid w:val="00A36B21"/>
    <w:rsid w:val="00A6261A"/>
    <w:rsid w:val="00A75B3A"/>
    <w:rsid w:val="00AC244B"/>
    <w:rsid w:val="00AD6106"/>
    <w:rsid w:val="00AE0B1A"/>
    <w:rsid w:val="00B44828"/>
    <w:rsid w:val="00B9009C"/>
    <w:rsid w:val="00BB0112"/>
    <w:rsid w:val="00BB676F"/>
    <w:rsid w:val="00BC4078"/>
    <w:rsid w:val="00BE59D6"/>
    <w:rsid w:val="00C42D53"/>
    <w:rsid w:val="00C95321"/>
    <w:rsid w:val="00CA2DD6"/>
    <w:rsid w:val="00E03C46"/>
    <w:rsid w:val="00E47D63"/>
    <w:rsid w:val="00E54260"/>
    <w:rsid w:val="00E91753"/>
    <w:rsid w:val="00EA32FD"/>
    <w:rsid w:val="00EE1F51"/>
    <w:rsid w:val="00F13242"/>
    <w:rsid w:val="00F91FB0"/>
    <w:rsid w:val="00FD5039"/>
    <w:rsid w:val="00FF41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198757"/>
  <w15:docId w15:val="{CF9B9D78-3377-4E69-BF07-9720E38F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260"/>
  </w:style>
  <w:style w:type="paragraph" w:styleId="Footer">
    <w:name w:val="footer"/>
    <w:basedOn w:val="Normal"/>
    <w:link w:val="FooterChar"/>
    <w:uiPriority w:val="99"/>
    <w:unhideWhenUsed/>
    <w:rsid w:val="00E54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75</cp:revision>
  <dcterms:created xsi:type="dcterms:W3CDTF">2021-07-17T08:27:00Z</dcterms:created>
  <dcterms:modified xsi:type="dcterms:W3CDTF">2021-07-17T11:36:00Z</dcterms:modified>
</cp:coreProperties>
</file>